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EB311" w14:textId="5596A0E8" w:rsidR="005F68C1" w:rsidRDefault="00A8018B">
      <w:r w:rsidRPr="00DB1189">
        <w:rPr>
          <w:noProof/>
        </w:rPr>
        <w:drawing>
          <wp:anchor distT="0" distB="0" distL="114300" distR="114300" simplePos="0" relativeHeight="251659264" behindDoc="0" locked="0" layoutInCell="1" allowOverlap="1" wp14:anchorId="54846B8A" wp14:editId="63813C58">
            <wp:simplePos x="0" y="0"/>
            <wp:positionH relativeFrom="margin">
              <wp:posOffset>3919220</wp:posOffset>
            </wp:positionH>
            <wp:positionV relativeFrom="paragraph">
              <wp:posOffset>41910</wp:posOffset>
            </wp:positionV>
            <wp:extent cx="1998980" cy="676275"/>
            <wp:effectExtent l="0" t="0" r="1270" b="9525"/>
            <wp:wrapSquare wrapText="bothSides"/>
            <wp:docPr id="1415542039" name="Picture 1" descr="A purple and white rectangle with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542039" name="Picture 1" descr="A purple and white rectangle with letter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8980" cy="676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D49F86" wp14:editId="0EA7C0F9">
            <wp:simplePos x="0" y="0"/>
            <wp:positionH relativeFrom="margin">
              <wp:posOffset>-243632</wp:posOffset>
            </wp:positionH>
            <wp:positionV relativeFrom="paragraph">
              <wp:posOffset>0</wp:posOffset>
            </wp:positionV>
            <wp:extent cx="4081145" cy="794385"/>
            <wp:effectExtent l="0" t="0" r="0" b="5715"/>
            <wp:wrapSquare wrapText="bothSides"/>
            <wp:docPr id="456258684"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258684" name="Picture 3"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81145" cy="794385"/>
                    </a:xfrm>
                    <a:prstGeom prst="rect">
                      <a:avLst/>
                    </a:prstGeom>
                  </pic:spPr>
                </pic:pic>
              </a:graphicData>
            </a:graphic>
            <wp14:sizeRelH relativeFrom="page">
              <wp14:pctWidth>0</wp14:pctWidth>
            </wp14:sizeRelH>
            <wp14:sizeRelV relativeFrom="page">
              <wp14:pctHeight>0</wp14:pctHeight>
            </wp14:sizeRelV>
          </wp:anchor>
        </w:drawing>
      </w:r>
    </w:p>
    <w:p w14:paraId="6B5C8DE2" w14:textId="1AE4EB94" w:rsidR="005F68C1" w:rsidRPr="005F68C1" w:rsidRDefault="005F68C1">
      <w:pPr>
        <w:rPr>
          <w:rFonts w:ascii="Calibri" w:hAnsi="Calibri" w:cs="Calibri"/>
          <w:b/>
          <w:bCs/>
          <w:sz w:val="36"/>
          <w:szCs w:val="36"/>
        </w:rPr>
      </w:pPr>
      <w:r w:rsidRPr="005F68C1">
        <w:rPr>
          <w:rFonts w:ascii="Calibri" w:hAnsi="Calibri" w:cs="Calibri"/>
          <w:b/>
          <w:bCs/>
          <w:sz w:val="36"/>
          <w:szCs w:val="36"/>
        </w:rPr>
        <w:t>The Etherton Review: Securing Compensation for LGBT Veterans</w:t>
      </w:r>
    </w:p>
    <w:p w14:paraId="3D6C16C8" w14:textId="77777777" w:rsidR="005F68C1" w:rsidRPr="00DB1189" w:rsidRDefault="005F68C1" w:rsidP="00DB1189">
      <w:pPr>
        <w:spacing w:after="0"/>
        <w:rPr>
          <w:rFonts w:ascii="Calibri" w:hAnsi="Calibri" w:cs="Calibri"/>
        </w:rPr>
      </w:pPr>
      <w:r w:rsidRPr="00DB1189">
        <w:rPr>
          <w:rFonts w:ascii="Calibri" w:hAnsi="Calibri" w:cs="Calibri"/>
        </w:rPr>
        <w:t>Fighting With Pride (FWP) hosted by Royal United Services Institute is holding a Panel Event on 11</w:t>
      </w:r>
      <w:r w:rsidRPr="00DB1189">
        <w:rPr>
          <w:rFonts w:ascii="Calibri" w:hAnsi="Calibri" w:cs="Calibri"/>
          <w:vertAlign w:val="superscript"/>
        </w:rPr>
        <w:t>th</w:t>
      </w:r>
      <w:r w:rsidRPr="00DB1189">
        <w:rPr>
          <w:rFonts w:ascii="Calibri" w:hAnsi="Calibri" w:cs="Calibri"/>
        </w:rPr>
        <w:t xml:space="preserve"> April at RUSI in London 1300-1400 BST. </w:t>
      </w:r>
    </w:p>
    <w:p w14:paraId="46F7F2A9" w14:textId="77777777" w:rsidR="005F68C1" w:rsidRPr="00DB1189" w:rsidRDefault="005F68C1" w:rsidP="00DB1189">
      <w:pPr>
        <w:spacing w:after="0"/>
        <w:rPr>
          <w:rFonts w:ascii="Calibri" w:hAnsi="Calibri" w:cs="Calibri"/>
        </w:rPr>
      </w:pPr>
    </w:p>
    <w:p w14:paraId="38EAC945" w14:textId="77777777" w:rsidR="00062C56" w:rsidRDefault="005F68C1" w:rsidP="00DB1189">
      <w:pPr>
        <w:spacing w:after="0"/>
        <w:rPr>
          <w:rFonts w:ascii="Calibri" w:eastAsia="Times New Roman" w:hAnsi="Calibri" w:cs="Calibri"/>
        </w:rPr>
      </w:pPr>
      <w:r w:rsidRPr="00DB1189">
        <w:rPr>
          <w:rFonts w:ascii="Calibri" w:hAnsi="Calibri" w:cs="Calibri"/>
        </w:rPr>
        <w:t xml:space="preserve">Attendance is Free but by invitation only. Please contact FWP at </w:t>
      </w:r>
    </w:p>
    <w:p w14:paraId="033673CC" w14:textId="49AACF98" w:rsidR="005F68C1" w:rsidRDefault="005F68C1" w:rsidP="00DB1189">
      <w:pPr>
        <w:spacing w:after="0"/>
        <w:rPr>
          <w:rFonts w:ascii="Calibri" w:hAnsi="Calibri" w:cs="Calibri"/>
        </w:rPr>
      </w:pPr>
      <w:r w:rsidRPr="00DB1189">
        <w:rPr>
          <w:rFonts w:ascii="Calibri" w:hAnsi="Calibri" w:cs="Calibri"/>
        </w:rPr>
        <w:t>to register or for further details.</w:t>
      </w:r>
    </w:p>
    <w:p w14:paraId="4DAD39F8" w14:textId="77777777" w:rsidR="00DB1189" w:rsidRPr="00DB1189" w:rsidRDefault="00DB1189" w:rsidP="00DB1189">
      <w:pPr>
        <w:spacing w:after="0"/>
        <w:rPr>
          <w:rFonts w:ascii="Calibri" w:hAnsi="Calibri" w:cs="Calibri"/>
        </w:rPr>
      </w:pPr>
    </w:p>
    <w:p w14:paraId="700C9FBF" w14:textId="0466A72D" w:rsidR="005F68C1" w:rsidRPr="005F68C1" w:rsidRDefault="005F68C1" w:rsidP="00DB1189">
      <w:pPr>
        <w:shd w:val="clear" w:color="auto" w:fill="FFFFFF"/>
        <w:spacing w:after="0" w:line="240" w:lineRule="auto"/>
        <w:outlineLvl w:val="2"/>
        <w:rPr>
          <w:rFonts w:ascii="Calibri" w:eastAsia="Times New Roman" w:hAnsi="Calibri" w:cs="Calibri"/>
          <w:b/>
          <w:bCs/>
          <w:color w:val="21262B"/>
          <w:kern w:val="0"/>
          <w:lang w:eastAsia="en-GB"/>
          <w14:ligatures w14:val="none"/>
        </w:rPr>
      </w:pPr>
      <w:r w:rsidRPr="00DB1189">
        <w:rPr>
          <w:rFonts w:ascii="Calibri" w:eastAsia="Times New Roman" w:hAnsi="Calibri" w:cs="Calibri"/>
          <w:b/>
          <w:bCs/>
          <w:color w:val="21262B"/>
          <w:kern w:val="0"/>
          <w:lang w:eastAsia="en-GB"/>
          <w14:ligatures w14:val="none"/>
        </w:rPr>
        <w:t>O</w:t>
      </w:r>
      <w:r w:rsidRPr="005F68C1">
        <w:rPr>
          <w:rFonts w:ascii="Calibri" w:eastAsia="Times New Roman" w:hAnsi="Calibri" w:cs="Calibri"/>
          <w:b/>
          <w:bCs/>
          <w:color w:val="21262B"/>
          <w:kern w:val="0"/>
          <w:lang w:eastAsia="en-GB"/>
          <w14:ligatures w14:val="none"/>
        </w:rPr>
        <w:t>verview</w:t>
      </w:r>
    </w:p>
    <w:p w14:paraId="2F595C12" w14:textId="77777777" w:rsidR="005F68C1" w:rsidRDefault="005F68C1" w:rsidP="00DB1189">
      <w:pPr>
        <w:shd w:val="clear" w:color="auto" w:fill="FFFFFF"/>
        <w:spacing w:after="0" w:line="240" w:lineRule="auto"/>
        <w:rPr>
          <w:rFonts w:ascii="Calibri" w:eastAsia="Times New Roman" w:hAnsi="Calibri" w:cs="Calibri"/>
          <w:color w:val="000000"/>
          <w:kern w:val="0"/>
          <w:lang w:eastAsia="en-GB"/>
          <w14:ligatures w14:val="none"/>
        </w:rPr>
      </w:pPr>
      <w:r w:rsidRPr="005F68C1">
        <w:rPr>
          <w:rFonts w:ascii="Calibri" w:eastAsia="Times New Roman" w:hAnsi="Calibri" w:cs="Calibri"/>
          <w:color w:val="000000"/>
          <w:kern w:val="0"/>
          <w:lang w:eastAsia="en-GB"/>
          <w14:ligatures w14:val="none"/>
        </w:rPr>
        <w:t>This January marked 24 years since the UK government lifted its ban on LGBT personnel serving in the Armed Forces. Many of those who served prior to 2000 experienced criminalisation, loss of earnings and pensions, and abuse because of their sexuality.</w:t>
      </w:r>
    </w:p>
    <w:p w14:paraId="7024BD9C" w14:textId="77777777" w:rsidR="00DB1189" w:rsidRPr="005F68C1" w:rsidRDefault="00DB1189" w:rsidP="00DB1189">
      <w:pPr>
        <w:shd w:val="clear" w:color="auto" w:fill="FFFFFF"/>
        <w:spacing w:after="0" w:line="240" w:lineRule="auto"/>
        <w:rPr>
          <w:rFonts w:ascii="Calibri" w:eastAsia="Times New Roman" w:hAnsi="Calibri" w:cs="Calibri"/>
          <w:color w:val="000000"/>
          <w:kern w:val="0"/>
          <w:lang w:eastAsia="en-GB"/>
          <w14:ligatures w14:val="none"/>
        </w:rPr>
      </w:pPr>
    </w:p>
    <w:p w14:paraId="122DF7C8" w14:textId="77777777" w:rsidR="005F68C1" w:rsidRDefault="005F68C1" w:rsidP="00DB1189">
      <w:pPr>
        <w:shd w:val="clear" w:color="auto" w:fill="FFFFFF"/>
        <w:spacing w:after="0" w:line="240" w:lineRule="auto"/>
        <w:rPr>
          <w:rFonts w:ascii="Calibri" w:eastAsia="Times New Roman" w:hAnsi="Calibri" w:cs="Calibri"/>
          <w:color w:val="000000"/>
          <w:kern w:val="0"/>
          <w:lang w:eastAsia="en-GB"/>
          <w14:ligatures w14:val="none"/>
        </w:rPr>
      </w:pPr>
      <w:r w:rsidRPr="005F68C1">
        <w:rPr>
          <w:rFonts w:ascii="Calibri" w:eastAsia="Times New Roman" w:hAnsi="Calibri" w:cs="Calibri"/>
          <w:color w:val="000000"/>
          <w:kern w:val="0"/>
          <w:lang w:eastAsia="en-GB"/>
          <w14:ligatures w14:val="none"/>
        </w:rPr>
        <w:t>The </w:t>
      </w:r>
      <w:hyperlink r:id="rId7" w:tooltip="LGBT Veterans Independent Review" w:history="1">
        <w:r w:rsidRPr="005F68C1">
          <w:rPr>
            <w:rFonts w:ascii="Calibri" w:eastAsia="Times New Roman" w:hAnsi="Calibri" w:cs="Calibri"/>
            <w:b/>
            <w:bCs/>
            <w:color w:val="2A7390"/>
            <w:kern w:val="0"/>
            <w:u w:val="single"/>
            <w:lang w:eastAsia="en-GB"/>
            <w14:ligatures w14:val="none"/>
          </w:rPr>
          <w:t>LGBT Veterans Independent Review</w:t>
        </w:r>
      </w:hyperlink>
      <w:r w:rsidRPr="005F68C1">
        <w:rPr>
          <w:rFonts w:ascii="Calibri" w:eastAsia="Times New Roman" w:hAnsi="Calibri" w:cs="Calibri"/>
          <w:color w:val="000000"/>
          <w:kern w:val="0"/>
          <w:lang w:eastAsia="en-GB"/>
          <w14:ligatures w14:val="none"/>
        </w:rPr>
        <w:t>, completed by Lord Etherton in July 2023, recommended to the government that a scheme be set up to compensate military personnel who were affected. This review shone a light on the unjust and shameful legacy regarding LGBT personnel in the Armed Forces.</w:t>
      </w:r>
    </w:p>
    <w:p w14:paraId="4EDC0665" w14:textId="77777777" w:rsidR="00DB1189" w:rsidRPr="005F68C1" w:rsidRDefault="00DB1189" w:rsidP="00DB1189">
      <w:pPr>
        <w:shd w:val="clear" w:color="auto" w:fill="FFFFFF"/>
        <w:spacing w:after="0" w:line="240" w:lineRule="auto"/>
        <w:rPr>
          <w:rFonts w:ascii="Calibri" w:eastAsia="Times New Roman" w:hAnsi="Calibri" w:cs="Calibri"/>
          <w:color w:val="000000"/>
          <w:kern w:val="0"/>
          <w:lang w:eastAsia="en-GB"/>
          <w14:ligatures w14:val="none"/>
        </w:rPr>
      </w:pPr>
    </w:p>
    <w:p w14:paraId="088773F3" w14:textId="77777777" w:rsidR="005F68C1" w:rsidRDefault="005F68C1" w:rsidP="00DB1189">
      <w:pPr>
        <w:shd w:val="clear" w:color="auto" w:fill="FFFFFF"/>
        <w:spacing w:after="0" w:line="240" w:lineRule="auto"/>
        <w:rPr>
          <w:rFonts w:ascii="Calibri" w:eastAsia="Times New Roman" w:hAnsi="Calibri" w:cs="Calibri"/>
          <w:color w:val="000000"/>
          <w:kern w:val="0"/>
          <w:lang w:eastAsia="en-GB"/>
          <w14:ligatures w14:val="none"/>
        </w:rPr>
      </w:pPr>
      <w:r w:rsidRPr="005F68C1">
        <w:rPr>
          <w:rFonts w:ascii="Calibri" w:eastAsia="Times New Roman" w:hAnsi="Calibri" w:cs="Calibri"/>
          <w:color w:val="000000"/>
          <w:kern w:val="0"/>
          <w:lang w:eastAsia="en-GB"/>
          <w14:ligatures w14:val="none"/>
        </w:rPr>
        <w:t>Drawing on lessons learned from the success of </w:t>
      </w:r>
      <w:hyperlink r:id="rId8" w:tooltip="Canada’s LGBT Purge Final Settlement Agreement" w:history="1">
        <w:r w:rsidRPr="005F68C1">
          <w:rPr>
            <w:rFonts w:ascii="Calibri" w:eastAsia="Times New Roman" w:hAnsi="Calibri" w:cs="Calibri"/>
            <w:b/>
            <w:bCs/>
            <w:color w:val="2A7390"/>
            <w:kern w:val="0"/>
            <w:u w:val="single"/>
            <w:lang w:eastAsia="en-GB"/>
            <w14:ligatures w14:val="none"/>
          </w:rPr>
          <w:t>Canada’s LGBT Purge Final Settlement Agreement</w:t>
        </w:r>
      </w:hyperlink>
      <w:r w:rsidRPr="005F68C1">
        <w:rPr>
          <w:rFonts w:ascii="Calibri" w:eastAsia="Times New Roman" w:hAnsi="Calibri" w:cs="Calibri"/>
          <w:color w:val="000000"/>
          <w:kern w:val="0"/>
          <w:lang w:eastAsia="en-GB"/>
          <w14:ligatures w14:val="none"/>
        </w:rPr>
        <w:t>, the panellists will consider how the UK government might deliver swift and fair compensation to veterans who were subject to this discriminatory policy.</w:t>
      </w:r>
    </w:p>
    <w:p w14:paraId="0D79A2F4" w14:textId="77777777" w:rsidR="00DB1189" w:rsidRPr="005F68C1" w:rsidRDefault="00DB1189" w:rsidP="00DB1189">
      <w:pPr>
        <w:shd w:val="clear" w:color="auto" w:fill="FFFFFF"/>
        <w:spacing w:after="0" w:line="240" w:lineRule="auto"/>
        <w:rPr>
          <w:rFonts w:ascii="Calibri" w:eastAsia="Times New Roman" w:hAnsi="Calibri" w:cs="Calibri"/>
          <w:color w:val="000000"/>
          <w:kern w:val="0"/>
          <w:lang w:eastAsia="en-GB"/>
          <w14:ligatures w14:val="none"/>
        </w:rPr>
      </w:pPr>
    </w:p>
    <w:p w14:paraId="0EC0D3CB" w14:textId="0E6D1940" w:rsidR="00DB1189" w:rsidRPr="00DB1189" w:rsidRDefault="005F68C1" w:rsidP="00DB1189">
      <w:pPr>
        <w:shd w:val="clear" w:color="auto" w:fill="FFFFFF"/>
        <w:spacing w:after="0" w:line="240" w:lineRule="auto"/>
        <w:rPr>
          <w:rFonts w:ascii="Calibri" w:eastAsia="Times New Roman" w:hAnsi="Calibri" w:cs="Calibri"/>
          <w:color w:val="000000"/>
          <w:kern w:val="0"/>
          <w:lang w:eastAsia="en-GB"/>
          <w14:ligatures w14:val="none"/>
        </w:rPr>
      </w:pPr>
      <w:r w:rsidRPr="00DB1189">
        <w:rPr>
          <w:rFonts w:ascii="Calibri" w:eastAsia="Times New Roman" w:hAnsi="Calibri" w:cs="Calibri"/>
          <w:color w:val="000000"/>
          <w:kern w:val="0"/>
          <w:lang w:eastAsia="en-GB"/>
          <w14:ligatures w14:val="none"/>
        </w:rPr>
        <w:t>Pane</w:t>
      </w:r>
      <w:r w:rsidR="00DB1189" w:rsidRPr="00DB1189">
        <w:rPr>
          <w:rFonts w:ascii="Calibri" w:eastAsia="Times New Roman" w:hAnsi="Calibri" w:cs="Calibri"/>
          <w:color w:val="000000"/>
          <w:kern w:val="0"/>
          <w:lang w:eastAsia="en-GB"/>
          <w14:ligatures w14:val="none"/>
        </w:rPr>
        <w:t>l</w:t>
      </w:r>
      <w:r w:rsidRPr="00DB1189">
        <w:rPr>
          <w:rFonts w:ascii="Calibri" w:eastAsia="Times New Roman" w:hAnsi="Calibri" w:cs="Calibri"/>
          <w:color w:val="000000"/>
          <w:kern w:val="0"/>
          <w:lang w:eastAsia="en-GB"/>
          <w14:ligatures w14:val="none"/>
        </w:rPr>
        <w:t>lists</w:t>
      </w:r>
      <w:r w:rsidR="00DB1189">
        <w:rPr>
          <w:rFonts w:ascii="Calibri" w:eastAsia="Times New Roman" w:hAnsi="Calibri" w:cs="Calibri"/>
          <w:color w:val="000000"/>
          <w:kern w:val="0"/>
          <w:lang w:eastAsia="en-GB"/>
          <w14:ligatures w14:val="none"/>
        </w:rPr>
        <w:t>:</w:t>
      </w:r>
    </w:p>
    <w:p w14:paraId="240E0B8E" w14:textId="6188FEBF" w:rsidR="005F68C1" w:rsidRPr="005F68C1" w:rsidRDefault="00000000" w:rsidP="00DB1189">
      <w:pPr>
        <w:numPr>
          <w:ilvl w:val="0"/>
          <w:numId w:val="1"/>
        </w:numPr>
        <w:shd w:val="clear" w:color="auto" w:fill="FFFFFF"/>
        <w:spacing w:after="0" w:line="240" w:lineRule="auto"/>
        <w:rPr>
          <w:rFonts w:ascii="Calibri" w:eastAsia="Times New Roman" w:hAnsi="Calibri" w:cs="Calibri"/>
          <w:color w:val="000000"/>
          <w:kern w:val="0"/>
          <w:lang w:eastAsia="en-GB"/>
          <w14:ligatures w14:val="none"/>
        </w:rPr>
      </w:pPr>
      <w:hyperlink r:id="rId9" w:tooltip="Catherine Dixon" w:history="1">
        <w:r w:rsidR="005F68C1" w:rsidRPr="005F68C1">
          <w:rPr>
            <w:rFonts w:ascii="Calibri" w:eastAsia="Times New Roman" w:hAnsi="Calibri" w:cs="Calibri"/>
            <w:b/>
            <w:bCs/>
            <w:color w:val="2A7390"/>
            <w:kern w:val="0"/>
            <w:u w:val="single"/>
            <w:lang w:eastAsia="en-GB"/>
            <w14:ligatures w14:val="none"/>
          </w:rPr>
          <w:t>Catherine Dixon</w:t>
        </w:r>
      </w:hyperlink>
      <w:r w:rsidR="005F68C1" w:rsidRPr="005F68C1">
        <w:rPr>
          <w:rFonts w:ascii="Calibri" w:eastAsia="Times New Roman" w:hAnsi="Calibri" w:cs="Calibri"/>
          <w:color w:val="000000"/>
          <w:kern w:val="0"/>
          <w:lang w:eastAsia="en-GB"/>
          <w14:ligatures w14:val="none"/>
        </w:rPr>
        <w:t>, Chair, Stonewall</w:t>
      </w:r>
    </w:p>
    <w:p w14:paraId="49DE187B" w14:textId="77777777" w:rsidR="005F68C1" w:rsidRPr="005F68C1" w:rsidRDefault="00000000" w:rsidP="00DB1189">
      <w:pPr>
        <w:numPr>
          <w:ilvl w:val="0"/>
          <w:numId w:val="1"/>
        </w:numPr>
        <w:shd w:val="clear" w:color="auto" w:fill="FFFFFF"/>
        <w:spacing w:after="0" w:line="240" w:lineRule="auto"/>
        <w:rPr>
          <w:rFonts w:ascii="Calibri" w:eastAsia="Times New Roman" w:hAnsi="Calibri" w:cs="Calibri"/>
          <w:color w:val="000000"/>
          <w:kern w:val="0"/>
          <w:lang w:eastAsia="en-GB"/>
          <w14:ligatures w14:val="none"/>
        </w:rPr>
      </w:pPr>
      <w:hyperlink r:id="rId10" w:anchor="the-board" w:tooltip="Michelle Douglas" w:history="1">
        <w:r w:rsidR="005F68C1" w:rsidRPr="005F68C1">
          <w:rPr>
            <w:rFonts w:ascii="Calibri" w:eastAsia="Times New Roman" w:hAnsi="Calibri" w:cs="Calibri"/>
            <w:b/>
            <w:bCs/>
            <w:color w:val="2A7390"/>
            <w:kern w:val="0"/>
            <w:u w:val="single"/>
            <w:lang w:eastAsia="en-GB"/>
            <w14:ligatures w14:val="none"/>
          </w:rPr>
          <w:t>Michelle Douglas</w:t>
        </w:r>
      </w:hyperlink>
      <w:r w:rsidR="005F68C1" w:rsidRPr="005F68C1">
        <w:rPr>
          <w:rFonts w:ascii="Calibri" w:eastAsia="Times New Roman" w:hAnsi="Calibri" w:cs="Calibri"/>
          <w:color w:val="000000"/>
          <w:kern w:val="0"/>
          <w:lang w:eastAsia="en-GB"/>
          <w14:ligatures w14:val="none"/>
        </w:rPr>
        <w:t>, Executive Director, LGBT Purge Fund, Canada</w:t>
      </w:r>
    </w:p>
    <w:p w14:paraId="685E14FA" w14:textId="77777777" w:rsidR="005F68C1" w:rsidRPr="005F68C1" w:rsidRDefault="00000000" w:rsidP="00DB1189">
      <w:pPr>
        <w:numPr>
          <w:ilvl w:val="0"/>
          <w:numId w:val="1"/>
        </w:numPr>
        <w:shd w:val="clear" w:color="auto" w:fill="FFFFFF"/>
        <w:spacing w:after="0" w:line="240" w:lineRule="auto"/>
        <w:rPr>
          <w:rFonts w:ascii="Calibri" w:eastAsia="Times New Roman" w:hAnsi="Calibri" w:cs="Calibri"/>
          <w:color w:val="000000"/>
          <w:kern w:val="0"/>
          <w:lang w:eastAsia="en-GB"/>
          <w14:ligatures w14:val="none"/>
        </w:rPr>
      </w:pPr>
      <w:hyperlink r:id="rId11" w:tooltip="Craig Jones MBE" w:history="1">
        <w:r w:rsidR="005F68C1" w:rsidRPr="005F68C1">
          <w:rPr>
            <w:rFonts w:ascii="Calibri" w:eastAsia="Times New Roman" w:hAnsi="Calibri" w:cs="Calibri"/>
            <w:b/>
            <w:bCs/>
            <w:color w:val="2A7390"/>
            <w:kern w:val="0"/>
            <w:u w:val="single"/>
            <w:lang w:eastAsia="en-GB"/>
            <w14:ligatures w14:val="none"/>
          </w:rPr>
          <w:t>Craig Jones MBE</w:t>
        </w:r>
      </w:hyperlink>
      <w:r w:rsidR="005F68C1" w:rsidRPr="005F68C1">
        <w:rPr>
          <w:rFonts w:ascii="Calibri" w:eastAsia="Times New Roman" w:hAnsi="Calibri" w:cs="Calibri"/>
          <w:color w:val="000000"/>
          <w:kern w:val="0"/>
          <w:lang w:eastAsia="en-GB"/>
          <w14:ligatures w14:val="none"/>
        </w:rPr>
        <w:t xml:space="preserve">, Chair, Fighting </w:t>
      </w:r>
      <w:proofErr w:type="gramStart"/>
      <w:r w:rsidR="005F68C1" w:rsidRPr="005F68C1">
        <w:rPr>
          <w:rFonts w:ascii="Calibri" w:eastAsia="Times New Roman" w:hAnsi="Calibri" w:cs="Calibri"/>
          <w:color w:val="000000"/>
          <w:kern w:val="0"/>
          <w:lang w:eastAsia="en-GB"/>
          <w14:ligatures w14:val="none"/>
        </w:rPr>
        <w:t>With</w:t>
      </w:r>
      <w:proofErr w:type="gramEnd"/>
      <w:r w:rsidR="005F68C1" w:rsidRPr="005F68C1">
        <w:rPr>
          <w:rFonts w:ascii="Calibri" w:eastAsia="Times New Roman" w:hAnsi="Calibri" w:cs="Calibri"/>
          <w:color w:val="000000"/>
          <w:kern w:val="0"/>
          <w:lang w:eastAsia="en-GB"/>
          <w14:ligatures w14:val="none"/>
        </w:rPr>
        <w:t xml:space="preserve"> Pride</w:t>
      </w:r>
    </w:p>
    <w:p w14:paraId="473E7589" w14:textId="77777777" w:rsidR="00DB1189" w:rsidRDefault="00DB1189" w:rsidP="00DB1189">
      <w:pPr>
        <w:shd w:val="clear" w:color="auto" w:fill="FFFFFF"/>
        <w:spacing w:after="0" w:line="240" w:lineRule="auto"/>
        <w:rPr>
          <w:rFonts w:ascii="Calibri" w:eastAsia="Times New Roman" w:hAnsi="Calibri" w:cs="Calibri"/>
          <w:color w:val="000000"/>
          <w:kern w:val="0"/>
          <w:lang w:eastAsia="en-GB"/>
          <w14:ligatures w14:val="none"/>
        </w:rPr>
      </w:pPr>
    </w:p>
    <w:p w14:paraId="5FA90EDD" w14:textId="0A6E5EFB" w:rsidR="00DB1189" w:rsidRDefault="005F68C1" w:rsidP="00DB1189">
      <w:pPr>
        <w:shd w:val="clear" w:color="auto" w:fill="FFFFFF"/>
        <w:spacing w:after="0" w:line="240" w:lineRule="auto"/>
        <w:rPr>
          <w:rFonts w:ascii="Calibri" w:eastAsia="Times New Roman" w:hAnsi="Calibri" w:cs="Calibri"/>
          <w:color w:val="000000"/>
          <w:kern w:val="0"/>
          <w:lang w:eastAsia="en-GB"/>
          <w14:ligatures w14:val="none"/>
        </w:rPr>
      </w:pPr>
      <w:r w:rsidRPr="005F68C1">
        <w:rPr>
          <w:rFonts w:ascii="Calibri" w:eastAsia="Times New Roman" w:hAnsi="Calibri" w:cs="Calibri"/>
          <w:color w:val="000000"/>
          <w:kern w:val="0"/>
          <w:lang w:eastAsia="en-GB"/>
          <w14:ligatures w14:val="none"/>
        </w:rPr>
        <w:t>The event will be chaired by </w:t>
      </w:r>
      <w:hyperlink r:id="rId12" w:tooltip="Ed Hall" w:history="1">
        <w:r w:rsidRPr="005F68C1">
          <w:rPr>
            <w:rFonts w:ascii="Calibri" w:eastAsia="Times New Roman" w:hAnsi="Calibri" w:cs="Calibri"/>
            <w:b/>
            <w:bCs/>
            <w:color w:val="2A7390"/>
            <w:kern w:val="0"/>
            <w:u w:val="single"/>
            <w:lang w:eastAsia="en-GB"/>
            <w14:ligatures w14:val="none"/>
          </w:rPr>
          <w:t>Ed Hall</w:t>
        </w:r>
      </w:hyperlink>
      <w:r w:rsidRPr="005F68C1">
        <w:rPr>
          <w:rFonts w:ascii="Calibri" w:eastAsia="Times New Roman" w:hAnsi="Calibri" w:cs="Calibri"/>
          <w:color w:val="000000"/>
          <w:kern w:val="0"/>
          <w:lang w:eastAsia="en-GB"/>
          <w14:ligatures w14:val="none"/>
        </w:rPr>
        <w:t>, author, entrepreneur and political activist.</w:t>
      </w:r>
    </w:p>
    <w:p w14:paraId="42714835" w14:textId="77777777" w:rsidR="00DB1189" w:rsidRPr="00DB1189" w:rsidRDefault="00DB1189" w:rsidP="00DB1189">
      <w:pPr>
        <w:shd w:val="clear" w:color="auto" w:fill="FFFFFF"/>
        <w:spacing w:after="0" w:line="240" w:lineRule="auto"/>
        <w:rPr>
          <w:rFonts w:ascii="Calibri" w:eastAsia="Times New Roman" w:hAnsi="Calibri" w:cs="Calibri"/>
          <w:color w:val="000000"/>
          <w:kern w:val="0"/>
          <w:lang w:eastAsia="en-GB"/>
          <w14:ligatures w14:val="none"/>
        </w:rPr>
      </w:pPr>
    </w:p>
    <w:p w14:paraId="0B3F75BA" w14:textId="3D8CDA8C" w:rsidR="005F68C1" w:rsidRPr="005F68C1" w:rsidRDefault="005F68C1" w:rsidP="00DB1189">
      <w:pPr>
        <w:shd w:val="clear" w:color="auto" w:fill="FFFFFF"/>
        <w:spacing w:after="0" w:line="240" w:lineRule="auto"/>
        <w:rPr>
          <w:rFonts w:ascii="Calibri" w:eastAsia="Times New Roman" w:hAnsi="Calibri" w:cs="Calibri"/>
          <w:color w:val="000000"/>
          <w:kern w:val="0"/>
          <w:lang w:eastAsia="en-GB"/>
          <w14:ligatures w14:val="none"/>
        </w:rPr>
      </w:pPr>
      <w:r w:rsidRPr="005F68C1">
        <w:rPr>
          <w:rFonts w:ascii="Calibri" w:eastAsia="Times New Roman" w:hAnsi="Calibri" w:cs="Calibri"/>
          <w:b/>
          <w:bCs/>
          <w:color w:val="21262B"/>
          <w:kern w:val="0"/>
          <w:lang w:eastAsia="en-GB"/>
          <w14:ligatures w14:val="none"/>
        </w:rPr>
        <w:t>Joining Instructions</w:t>
      </w:r>
    </w:p>
    <w:p w14:paraId="1C941193" w14:textId="50370928" w:rsidR="005F68C1" w:rsidRPr="005F68C1" w:rsidRDefault="005F68C1" w:rsidP="00DB1189">
      <w:pPr>
        <w:shd w:val="clear" w:color="auto" w:fill="FFFFFF"/>
        <w:spacing w:after="0" w:line="240" w:lineRule="auto"/>
        <w:rPr>
          <w:rFonts w:ascii="Calibri" w:eastAsia="Times New Roman" w:hAnsi="Calibri" w:cs="Calibri"/>
          <w:color w:val="000000"/>
          <w:kern w:val="0"/>
          <w:lang w:eastAsia="en-GB"/>
          <w14:ligatures w14:val="none"/>
        </w:rPr>
      </w:pPr>
      <w:r w:rsidRPr="005F68C1">
        <w:rPr>
          <w:rFonts w:ascii="Calibri" w:eastAsia="Times New Roman" w:hAnsi="Calibri" w:cs="Calibri"/>
          <w:color w:val="000000"/>
          <w:kern w:val="0"/>
          <w:lang w:eastAsia="en-GB"/>
          <w14:ligatures w14:val="none"/>
        </w:rPr>
        <w:t>This event will take place at</w:t>
      </w:r>
      <w:r w:rsidRPr="005F68C1">
        <w:rPr>
          <w:rFonts w:ascii="Calibri" w:eastAsia="Times New Roman" w:hAnsi="Calibri" w:cs="Calibri"/>
          <w:b/>
          <w:bCs/>
          <w:color w:val="000000"/>
          <w:kern w:val="0"/>
          <w:lang w:eastAsia="en-GB"/>
          <w14:ligatures w14:val="none"/>
        </w:rPr>
        <w:t> RUSI, 61 Whitehall, London, SW1A 2ET.</w:t>
      </w:r>
      <w:r w:rsidRPr="005F68C1">
        <w:rPr>
          <w:rFonts w:ascii="Calibri" w:eastAsia="Times New Roman" w:hAnsi="Calibri" w:cs="Calibri"/>
          <w:color w:val="000000"/>
          <w:kern w:val="0"/>
          <w:lang w:eastAsia="en-GB"/>
          <w14:ligatures w14:val="none"/>
        </w:rPr>
        <w:t xml:space="preserve"> If you have any questions regarding </w:t>
      </w:r>
      <w:r w:rsidR="00DB1189" w:rsidRPr="00DB1189">
        <w:rPr>
          <w:rFonts w:ascii="Calibri" w:eastAsia="Times New Roman" w:hAnsi="Calibri" w:cs="Calibri"/>
          <w:color w:val="000000"/>
          <w:kern w:val="0"/>
          <w:lang w:eastAsia="en-GB"/>
          <w14:ligatures w14:val="none"/>
        </w:rPr>
        <w:t>venue</w:t>
      </w:r>
      <w:r w:rsidR="00DB1189">
        <w:rPr>
          <w:rFonts w:ascii="Calibri" w:eastAsia="Times New Roman" w:hAnsi="Calibri" w:cs="Calibri"/>
          <w:color w:val="000000"/>
          <w:kern w:val="0"/>
          <w:lang w:eastAsia="en-GB"/>
          <w14:ligatures w14:val="none"/>
        </w:rPr>
        <w:t xml:space="preserve"> access</w:t>
      </w:r>
      <w:r w:rsidRPr="005F68C1">
        <w:rPr>
          <w:rFonts w:ascii="Calibri" w:eastAsia="Times New Roman" w:hAnsi="Calibri" w:cs="Calibri"/>
          <w:color w:val="000000"/>
          <w:kern w:val="0"/>
          <w:lang w:eastAsia="en-GB"/>
          <w14:ligatures w14:val="none"/>
        </w:rPr>
        <w:t>, please email </w:t>
      </w:r>
      <w:hyperlink r:id="rId13" w:history="1">
        <w:r w:rsidRPr="005F68C1">
          <w:rPr>
            <w:rFonts w:ascii="Calibri" w:eastAsia="Times New Roman" w:hAnsi="Calibri" w:cs="Calibri"/>
            <w:b/>
            <w:bCs/>
            <w:color w:val="2A7390"/>
            <w:kern w:val="0"/>
            <w:u w:val="single"/>
            <w:lang w:eastAsia="en-GB"/>
            <w14:ligatures w14:val="none"/>
          </w:rPr>
          <w:t>rusievents@rusi.org</w:t>
        </w:r>
      </w:hyperlink>
      <w:r w:rsidRPr="005F68C1">
        <w:rPr>
          <w:rFonts w:ascii="Calibri" w:eastAsia="Times New Roman" w:hAnsi="Calibri" w:cs="Calibri"/>
          <w:color w:val="000000"/>
          <w:kern w:val="0"/>
          <w:lang w:eastAsia="en-GB"/>
          <w14:ligatures w14:val="none"/>
        </w:rPr>
        <w:t>.</w:t>
      </w:r>
    </w:p>
    <w:p w14:paraId="7773064C" w14:textId="77777777" w:rsidR="005F68C1" w:rsidRPr="005F68C1" w:rsidRDefault="005F68C1" w:rsidP="00DB1189">
      <w:pPr>
        <w:shd w:val="clear" w:color="auto" w:fill="FFFFFF"/>
        <w:spacing w:after="0" w:line="240" w:lineRule="auto"/>
        <w:rPr>
          <w:rFonts w:ascii="Calibri" w:eastAsia="Times New Roman" w:hAnsi="Calibri" w:cs="Calibri"/>
          <w:color w:val="C00000"/>
          <w:kern w:val="0"/>
          <w:lang w:eastAsia="en-GB"/>
          <w14:ligatures w14:val="none"/>
        </w:rPr>
      </w:pPr>
      <w:r w:rsidRPr="005F68C1">
        <w:rPr>
          <w:rFonts w:ascii="Calibri" w:eastAsia="Times New Roman" w:hAnsi="Calibri" w:cs="Calibri"/>
          <w:color w:val="C00000"/>
          <w:kern w:val="0"/>
          <w:lang w:eastAsia="en-GB"/>
          <w14:ligatures w14:val="none"/>
        </w:rPr>
        <w:t>The event will be ‘on the record’, and a recording will be made available after the event has taken place.</w:t>
      </w:r>
    </w:p>
    <w:p w14:paraId="41D148C7" w14:textId="77777777" w:rsidR="005F68C1" w:rsidRPr="00DB1189" w:rsidRDefault="005F68C1" w:rsidP="00DB1189">
      <w:pPr>
        <w:spacing w:after="0"/>
        <w:rPr>
          <w:rFonts w:ascii="Calibri" w:hAnsi="Calibri" w:cs="Calibri"/>
        </w:rPr>
      </w:pPr>
    </w:p>
    <w:sectPr w:rsidR="005F68C1" w:rsidRPr="00DB1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D60D44"/>
    <w:multiLevelType w:val="multilevel"/>
    <w:tmpl w:val="588C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3969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C1"/>
    <w:rsid w:val="00062C56"/>
    <w:rsid w:val="005821A9"/>
    <w:rsid w:val="005F68C1"/>
    <w:rsid w:val="00A43E7C"/>
    <w:rsid w:val="00A8018B"/>
    <w:rsid w:val="00AF0651"/>
    <w:rsid w:val="00DB1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F06C"/>
  <w15:chartTrackingRefBased/>
  <w15:docId w15:val="{AAAB1C84-0500-4837-913A-262BE898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8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68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F68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68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68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68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68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68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68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8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68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F68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68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68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68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68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68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68C1"/>
    <w:rPr>
      <w:rFonts w:eastAsiaTheme="majorEastAsia" w:cstheme="majorBidi"/>
      <w:color w:val="272727" w:themeColor="text1" w:themeTint="D8"/>
    </w:rPr>
  </w:style>
  <w:style w:type="paragraph" w:styleId="Title">
    <w:name w:val="Title"/>
    <w:basedOn w:val="Normal"/>
    <w:next w:val="Normal"/>
    <w:link w:val="TitleChar"/>
    <w:uiPriority w:val="10"/>
    <w:qFormat/>
    <w:rsid w:val="005F68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8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68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68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68C1"/>
    <w:pPr>
      <w:spacing w:before="160"/>
      <w:jc w:val="center"/>
    </w:pPr>
    <w:rPr>
      <w:i/>
      <w:iCs/>
      <w:color w:val="404040" w:themeColor="text1" w:themeTint="BF"/>
    </w:rPr>
  </w:style>
  <w:style w:type="character" w:customStyle="1" w:styleId="QuoteChar">
    <w:name w:val="Quote Char"/>
    <w:basedOn w:val="DefaultParagraphFont"/>
    <w:link w:val="Quote"/>
    <w:uiPriority w:val="29"/>
    <w:rsid w:val="005F68C1"/>
    <w:rPr>
      <w:i/>
      <w:iCs/>
      <w:color w:val="404040" w:themeColor="text1" w:themeTint="BF"/>
    </w:rPr>
  </w:style>
  <w:style w:type="paragraph" w:styleId="ListParagraph">
    <w:name w:val="List Paragraph"/>
    <w:basedOn w:val="Normal"/>
    <w:uiPriority w:val="34"/>
    <w:qFormat/>
    <w:rsid w:val="005F68C1"/>
    <w:pPr>
      <w:ind w:left="720"/>
      <w:contextualSpacing/>
    </w:pPr>
  </w:style>
  <w:style w:type="character" w:styleId="IntenseEmphasis">
    <w:name w:val="Intense Emphasis"/>
    <w:basedOn w:val="DefaultParagraphFont"/>
    <w:uiPriority w:val="21"/>
    <w:qFormat/>
    <w:rsid w:val="005F68C1"/>
    <w:rPr>
      <w:i/>
      <w:iCs/>
      <w:color w:val="0F4761" w:themeColor="accent1" w:themeShade="BF"/>
    </w:rPr>
  </w:style>
  <w:style w:type="paragraph" w:styleId="IntenseQuote">
    <w:name w:val="Intense Quote"/>
    <w:basedOn w:val="Normal"/>
    <w:next w:val="Normal"/>
    <w:link w:val="IntenseQuoteChar"/>
    <w:uiPriority w:val="30"/>
    <w:qFormat/>
    <w:rsid w:val="005F68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68C1"/>
    <w:rPr>
      <w:i/>
      <w:iCs/>
      <w:color w:val="0F4761" w:themeColor="accent1" w:themeShade="BF"/>
    </w:rPr>
  </w:style>
  <w:style w:type="character" w:styleId="IntenseReference">
    <w:name w:val="Intense Reference"/>
    <w:basedOn w:val="DefaultParagraphFont"/>
    <w:uiPriority w:val="32"/>
    <w:qFormat/>
    <w:rsid w:val="005F68C1"/>
    <w:rPr>
      <w:b/>
      <w:bCs/>
      <w:smallCaps/>
      <w:color w:val="0F4761" w:themeColor="accent1" w:themeShade="BF"/>
      <w:spacing w:val="5"/>
    </w:rPr>
  </w:style>
  <w:style w:type="paragraph" w:styleId="NormalWeb">
    <w:name w:val="Normal (Web)"/>
    <w:basedOn w:val="Normal"/>
    <w:uiPriority w:val="99"/>
    <w:semiHidden/>
    <w:unhideWhenUsed/>
    <w:rsid w:val="005F68C1"/>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5F68C1"/>
    <w:rPr>
      <w:color w:val="0000FF"/>
      <w:u w:val="single"/>
    </w:rPr>
  </w:style>
  <w:style w:type="character" w:styleId="Strong">
    <w:name w:val="Strong"/>
    <w:basedOn w:val="DefaultParagraphFont"/>
    <w:uiPriority w:val="22"/>
    <w:qFormat/>
    <w:rsid w:val="005F68C1"/>
    <w:rPr>
      <w:b/>
      <w:bCs/>
    </w:rPr>
  </w:style>
  <w:style w:type="character" w:styleId="UnresolvedMention">
    <w:name w:val="Unresolved Mention"/>
    <w:basedOn w:val="DefaultParagraphFont"/>
    <w:uiPriority w:val="99"/>
    <w:semiHidden/>
    <w:unhideWhenUsed/>
    <w:rsid w:val="005F6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22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btpurgefund.com/about/" TargetMode="External"/><Relationship Id="rId13" Type="http://schemas.openxmlformats.org/officeDocument/2006/relationships/hyperlink" Target="mailto:rusievents@rusi.org" TargetMode="External"/><Relationship Id="rId3" Type="http://schemas.openxmlformats.org/officeDocument/2006/relationships/settings" Target="settings.xml"/><Relationship Id="rId7" Type="http://schemas.openxmlformats.org/officeDocument/2006/relationships/hyperlink" Target="https://assets.publishing.service.gov.uk/media/64b14c0d07d4b800133472e9/LGBT_Veterans_Independent_Review.pdf" TargetMode="External"/><Relationship Id="rId12" Type="http://schemas.openxmlformats.org/officeDocument/2006/relationships/hyperlink" Target="https://www.edmundhall.com/author-and-political-activ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ightingwithpride.org.uk/who-we-are/trustees/craig-jone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gbtpurgefund.com/about/" TargetMode="External"/><Relationship Id="rId4" Type="http://schemas.openxmlformats.org/officeDocument/2006/relationships/webSettings" Target="webSettings.xml"/><Relationship Id="rId9" Type="http://schemas.openxmlformats.org/officeDocument/2006/relationships/hyperlink" Target="https://www.stonewall.org.uk/people/catherine-dix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Paige</dc:creator>
  <cp:keywords/>
  <dc:description/>
  <cp:lastModifiedBy>Nicki Smith</cp:lastModifiedBy>
  <cp:revision>2</cp:revision>
  <dcterms:created xsi:type="dcterms:W3CDTF">2024-03-27T18:20:00Z</dcterms:created>
  <dcterms:modified xsi:type="dcterms:W3CDTF">2024-03-27T18:20:00Z</dcterms:modified>
</cp:coreProperties>
</file>